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1" w:rsidRDefault="005E3D24" w:rsidP="005E3D2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E3D2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Пояснительная записка к учебному плану начального общего образования </w:t>
      </w:r>
    </w:p>
    <w:p w:rsidR="005E3D24" w:rsidRPr="005E3D24" w:rsidRDefault="00C82CC1" w:rsidP="005E3D2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МБОУ Школа №95 </w:t>
      </w:r>
      <w:r w:rsidR="005E3D24" w:rsidRPr="005E3D2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для обучающихся с </w:t>
      </w:r>
      <w:r w:rsidR="0035428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задержкой психического развития</w:t>
      </w:r>
    </w:p>
    <w:p w:rsidR="005E3D24" w:rsidRPr="005E3D24" w:rsidRDefault="00354280" w:rsidP="005E3D24">
      <w:pPr>
        <w:spacing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bookmarkStart w:id="0" w:name="_GoBack"/>
      <w:bookmarkEnd w:id="0"/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план,  реализующий АООП НОО </w:t>
      </w:r>
      <w:r w:rsidR="00AA68CB">
        <w:rPr>
          <w:rFonts w:ascii="Times New Roman" w:hAnsi="Times New Roman"/>
          <w:color w:val="auto"/>
          <w:sz w:val="24"/>
          <w:szCs w:val="24"/>
        </w:rPr>
        <w:t>обучающихся с ЗПР (вариант 7.1</w:t>
      </w:r>
      <w:r>
        <w:rPr>
          <w:rFonts w:ascii="Times New Roman" w:hAnsi="Times New Roman"/>
          <w:color w:val="auto"/>
          <w:sz w:val="24"/>
          <w:szCs w:val="24"/>
        </w:rPr>
        <w:t>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5E3D24" w:rsidRDefault="005E3D24" w:rsidP="005E3D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 предметные области и коррекционно-развивающая область.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5E3D24" w:rsidRDefault="005E3D24" w:rsidP="005E3D24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5E3D24" w:rsidRDefault="005E3D24" w:rsidP="005E3D24">
      <w:pPr>
        <w:pStyle w:val="a5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5E3D24" w:rsidRDefault="005E3D24" w:rsidP="005E3D24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5E3D24" w:rsidRDefault="005E3D24" w:rsidP="005E3D24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5E3D24" w:rsidRDefault="005E3D24" w:rsidP="005E3D24">
      <w:pPr>
        <w:pStyle w:val="1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i/>
          <w:sz w:val="24"/>
          <w:szCs w:val="24"/>
        </w:rPr>
        <w:t>«Русского языка»</w:t>
      </w:r>
      <w:r>
        <w:rPr>
          <w:rFonts w:ascii="Times New Roman" w:hAnsi="Times New Roman"/>
          <w:sz w:val="24"/>
          <w:szCs w:val="24"/>
        </w:rPr>
        <w:t xml:space="preserve">   в соответствии со ФГОС НОО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 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</w:t>
      </w:r>
      <w:r>
        <w:rPr>
          <w:rFonts w:ascii="Times New Roman" w:hAnsi="Times New Roman"/>
          <w:sz w:val="24"/>
          <w:szCs w:val="24"/>
        </w:rPr>
        <w:lastRenderedPageBreak/>
        <w:t>небольшого объема, овладевают основами делового письма (написание записки, адреса, письма).</w:t>
      </w:r>
    </w:p>
    <w:p w:rsidR="005E3D24" w:rsidRDefault="005E3D24" w:rsidP="005E3D24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«Литературное чтение»</w:t>
      </w:r>
      <w:r>
        <w:rPr>
          <w:rFonts w:ascii="Times New Roman" w:hAnsi="Times New Roman"/>
          <w:sz w:val="24"/>
          <w:szCs w:val="24"/>
        </w:rPr>
        <w:t xml:space="preserve">  в соответствии со ФГОС НОО ориентировано на формирование и совершенствование всех видов речевой деятельности младшего школьника (слушание, чтение, говорение, письмо, различные 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  творческой деятельности.</w:t>
      </w:r>
    </w:p>
    <w:p w:rsidR="005E3D24" w:rsidRDefault="005E3D24" w:rsidP="005E3D24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  в соответствии со ФГОС НОО направлен на 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математике как части общечеловеческой 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интегрированного предмета </w:t>
      </w:r>
      <w:r>
        <w:rPr>
          <w:rFonts w:ascii="Times New Roman" w:hAnsi="Times New Roman"/>
          <w:b/>
          <w:i/>
          <w:sz w:val="24"/>
          <w:szCs w:val="24"/>
        </w:rPr>
        <w:t>«Окружающий мир»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ФГОС НОО призвано обеспечить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эмоционально-ценностного отношения к нему.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Особое внимание уделено основам безопасности жизнедеятельности: формированию элементарных представлений у младших школьников о поведении в экстремальных ситуациях, об основах здорового образа жизни и т.д.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b/>
          <w:i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 в соответствии со ФГОС НОО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очередь, создает условия для развития инициативности, изобретательности, гибкости и 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вариативности мышления у школьников.</w:t>
      </w: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 «Искусство</w:t>
      </w:r>
      <w:r>
        <w:rPr>
          <w:rFonts w:ascii="Times New Roman" w:hAnsi="Times New Roman"/>
          <w:sz w:val="24"/>
          <w:szCs w:val="24"/>
        </w:rPr>
        <w:t xml:space="preserve">», на которую в начальных классах выделено 2 учебных часа в неделю, предусматривает ведение двух самостоятельных предметов: </w:t>
      </w:r>
      <w:r>
        <w:rPr>
          <w:rFonts w:ascii="Times New Roman" w:hAnsi="Times New Roman"/>
          <w:b/>
          <w:i/>
          <w:sz w:val="24"/>
          <w:szCs w:val="24"/>
        </w:rPr>
        <w:t xml:space="preserve">«Музыка» </w:t>
      </w:r>
      <w:r>
        <w:rPr>
          <w:rFonts w:ascii="Times New Roman" w:hAnsi="Times New Roman"/>
          <w:i/>
          <w:sz w:val="24"/>
          <w:szCs w:val="24"/>
        </w:rPr>
        <w:t>(1 час)</w:t>
      </w:r>
      <w:r>
        <w:rPr>
          <w:rFonts w:ascii="Times New Roman" w:hAnsi="Times New Roman"/>
          <w:sz w:val="24"/>
          <w:szCs w:val="24"/>
        </w:rPr>
        <w:t xml:space="preserve"> и «</w:t>
      </w:r>
      <w:r>
        <w:rPr>
          <w:rFonts w:ascii="Times New Roman" w:hAnsi="Times New Roman"/>
          <w:b/>
          <w:i/>
          <w:sz w:val="24"/>
          <w:szCs w:val="24"/>
        </w:rPr>
        <w:t xml:space="preserve">Изобразительное искусство» </w:t>
      </w:r>
      <w:r>
        <w:rPr>
          <w:rFonts w:ascii="Times New Roman" w:hAnsi="Times New Roman"/>
          <w:sz w:val="24"/>
          <w:szCs w:val="24"/>
        </w:rPr>
        <w:t>(1 час). Изучение данных предметов эстетического цикла направлено на развитие способности к эмоциональному восприятию произведений изобразительного и музыкального искусства.</w:t>
      </w:r>
    </w:p>
    <w:p w:rsidR="005E3D24" w:rsidRDefault="005E3D24" w:rsidP="005E3D2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Занятия по </w:t>
      </w:r>
      <w:r>
        <w:rPr>
          <w:rFonts w:ascii="Times New Roman" w:hAnsi="Times New Roman"/>
          <w:b/>
          <w:i/>
          <w:sz w:val="24"/>
          <w:szCs w:val="24"/>
        </w:rPr>
        <w:t>«Физической культуре»</w:t>
      </w:r>
      <w:r>
        <w:rPr>
          <w:rFonts w:ascii="Times New Roman" w:hAnsi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5E3D24" w:rsidRDefault="005E3D24" w:rsidP="005E3D24">
      <w:pPr>
        <w:pStyle w:val="1"/>
        <w:ind w:firstLine="708"/>
        <w:jc w:val="both"/>
        <w:rPr>
          <w:rFonts w:ascii="Times New Roman" w:hAnsi="Times New Roman"/>
          <w:b/>
          <w:i/>
          <w:sz w:val="24"/>
          <w:szCs w:val="24"/>
          <w:lang w:val="x-none"/>
        </w:rPr>
      </w:pPr>
    </w:p>
    <w:p w:rsidR="005E3D24" w:rsidRDefault="005E3D24" w:rsidP="005E3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Часть учебного плана, формируемая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  использовано:</w:t>
      </w:r>
    </w:p>
    <w:p w:rsidR="005E3D24" w:rsidRDefault="005E3D24" w:rsidP="005E3D2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на ве</w:t>
      </w:r>
      <w:r w:rsidR="00CE0A9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дение предмета «Информатика»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для обучающихся с ЗПР, что позволит минимизировать риски в случае положительной динамики и перевода учащихся на обучение по общеобразовательной программе.</w:t>
      </w:r>
    </w:p>
    <w:p w:rsidR="005E3D24" w:rsidRDefault="005E3D24" w:rsidP="005E3D24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>
        <w:rPr>
          <w:rFonts w:ascii="Times New Roman" w:hAnsi="Times New Roman"/>
          <w:sz w:val="24"/>
          <w:szCs w:val="24"/>
        </w:rPr>
        <w:t xml:space="preserve">, согласно требованиям Стандарта,  представлена </w:t>
      </w:r>
      <w:r>
        <w:rPr>
          <w:rFonts w:ascii="Times New Roman" w:hAnsi="Times New Roman"/>
          <w:spacing w:val="1"/>
          <w:sz w:val="24"/>
          <w:szCs w:val="24"/>
        </w:rPr>
        <w:t xml:space="preserve">  индивидуальными </w:t>
      </w:r>
      <w:r>
        <w:rPr>
          <w:rFonts w:ascii="Times New Roman" w:hAnsi="Times New Roman"/>
          <w:sz w:val="24"/>
          <w:szCs w:val="24"/>
        </w:rPr>
        <w:t>коррекционно-развивающими занятиями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направленными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sz w:val="24"/>
          <w:szCs w:val="24"/>
        </w:rPr>
        <w:t>. Коррекционно-развивающие занятия проводятся в течение учебного дня и в</w:t>
      </w:r>
      <w:r w:rsidR="00DF218E">
        <w:rPr>
          <w:rFonts w:ascii="Times New Roman" w:hAnsi="Times New Roman" w:cs="Times New Roman"/>
          <w:sz w:val="24"/>
          <w:szCs w:val="24"/>
        </w:rPr>
        <w:t>о внеурочное время психологом (1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неделю), логопедом (2 </w:t>
      </w:r>
      <w:r w:rsidR="00A05A67">
        <w:rPr>
          <w:rFonts w:ascii="Times New Roman" w:hAnsi="Times New Roman" w:cs="Times New Roman"/>
          <w:sz w:val="24"/>
          <w:szCs w:val="24"/>
        </w:rPr>
        <w:lastRenderedPageBreak/>
        <w:t>часа в неделю) и дефектологом (2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05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неделю). На индивидуальные коррекционные занятия отводится до 25 мин.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A67">
        <w:rPr>
          <w:rFonts w:ascii="Times New Roman" w:hAnsi="Times New Roman" w:cs="Times New Roman"/>
          <w:b/>
          <w:sz w:val="24"/>
          <w:szCs w:val="24"/>
        </w:rPr>
        <w:t>Особенности  проведения текущего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успеваемости обучающихся с ОВЗ (ЗПР)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с ОВЗ проводится в течение учебного периода с целью контроля уровня достижения результатов, предусмотренных адаптированной образовательной программой.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 xml:space="preserve"> Порядок, формы, периодичность, количество обязательных мероприятий при проведении текущего контроля успеваемости учащихся с ОВЗ определяются педагогическим работником с учётом адаптированной образовательной программы.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 xml:space="preserve"> Фиксация результатов текущего контроля, начиная со второго класса,  осуществляется по пятибалльной шкале. Текущий контроль успеваемости учащихся  первого класса в течение учебного года осуществляется без фиксации достижений в виде отметок по пятибалльной шкале. Допустимо использовать только положительную и не различимую по уровням фиксацию.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 xml:space="preserve"> В случае неудовлетворительного результата текущего контроля предполагается проведение дополнительной коррекционной  работы с учащимся, индивидуализация содержания его образовательной деятельности.</w:t>
      </w:r>
    </w:p>
    <w:p w:rsidR="00A05A67" w:rsidRPr="00A05A67" w:rsidRDefault="00A05A67" w:rsidP="00A05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5A67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фиксируются в классном журнале и дневнике учащегося.</w:t>
      </w:r>
    </w:p>
    <w:p w:rsidR="00936636" w:rsidRDefault="00936636" w:rsidP="00936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4C0">
        <w:rPr>
          <w:rFonts w:ascii="Times New Roman" w:hAnsi="Times New Roman" w:cs="Times New Roman"/>
          <w:b/>
          <w:sz w:val="24"/>
          <w:szCs w:val="24"/>
        </w:rPr>
        <w:t xml:space="preserve"> Особенности проведения промежуточной аттестации обучающихся с ОВЗ.</w:t>
      </w:r>
    </w:p>
    <w:p w:rsidR="007B0331" w:rsidRPr="007B0331" w:rsidRDefault="007B0331" w:rsidP="007B0331">
      <w:p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B033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Промежуточная аттестация проводится после освоения образовательных программ по всем предметам учебного плана и во всех классах.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3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Промежуточную аттестацию в обязательном порядке проходят все обучающиеся во всех формах обучения, а также обучающиеся, осваивающие образовательные программы по индивидуальным учебным планам, в том числе осуществляющие ускоренное обучение с учётом особенностей и образовательных потребностей конкретного обучающегося и обучающегося с ОВЗ.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31">
        <w:rPr>
          <w:rFonts w:ascii="Times New Roman" w:hAnsi="Times New Roman" w:cs="Times New Roman"/>
          <w:sz w:val="24"/>
          <w:szCs w:val="24"/>
        </w:rPr>
        <w:tab/>
        <w:t>Цели промежуточной аттестации: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31">
        <w:rPr>
          <w:rFonts w:ascii="Times New Roman" w:hAnsi="Times New Roman" w:cs="Times New Roman"/>
          <w:sz w:val="24"/>
          <w:szCs w:val="24"/>
        </w:rPr>
        <w:t>- контроль уровня достижений обучающимися результатов, предусмотренных образовательной программой;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31"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31"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ФГОС.</w:t>
      </w:r>
    </w:p>
    <w:p w:rsidR="007B0331" w:rsidRPr="007B0331" w:rsidRDefault="007B0331" w:rsidP="00C82CC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Style w:val="a7"/>
          <w:b w:val="0"/>
          <w:bCs w:val="0"/>
          <w:color w:val="auto"/>
        </w:rPr>
      </w:pPr>
      <w:r w:rsidRPr="007B033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7B0331" w:rsidRPr="007B0331" w:rsidRDefault="007B0331" w:rsidP="007B0331">
      <w:pPr>
        <w:pStyle w:val="a6"/>
        <w:spacing w:before="0" w:after="0"/>
      </w:pPr>
      <w:r w:rsidRPr="007B0331">
        <w:rPr>
          <w:rStyle w:val="a7"/>
          <w:b w:val="0"/>
          <w:bCs w:val="0"/>
          <w:color w:val="auto"/>
        </w:rPr>
        <w:t xml:space="preserve"> </w:t>
      </w:r>
    </w:p>
    <w:p w:rsidR="0047775C" w:rsidRPr="0047775C" w:rsidRDefault="0047775C" w:rsidP="0047775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7775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Формой промежуточной аттестации обучающихся по основным предметам согласно школьному локальному акту «Положение о текущем контроле и промежуточной аттестации учащихся и переводе их в следующий класс» является годовая отметка. Исключение составляют предметы, которые не оцениваются (основы светской этики, проектная деятельность).  </w:t>
      </w:r>
    </w:p>
    <w:p w:rsidR="00BC24C0" w:rsidRDefault="00936636" w:rsidP="00BC24C0">
      <w:pPr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>Целью  проведения промежуточной аттестации учащихся  с ОВЗ является объективное установление фактического уровня освоения адаптированной образовательной программы, а также оценка динамики индивидуальных образовательных достижений.</w:t>
      </w:r>
    </w:p>
    <w:p w:rsidR="00936636" w:rsidRPr="00BC24C0" w:rsidRDefault="00936636" w:rsidP="00BC24C0">
      <w:pPr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C24C0" w:rsidRDefault="00936636" w:rsidP="00BC24C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 xml:space="preserve"> </w:t>
      </w:r>
      <w:r w:rsidRPr="00BC24C0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 адаптированной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936636" w:rsidRPr="00BC24C0" w:rsidRDefault="00936636" w:rsidP="00BC24C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color w:val="000000"/>
          <w:sz w:val="24"/>
          <w:szCs w:val="24"/>
        </w:rPr>
        <w:t>Обучающиеся обязаны ликвидировать академическую задолженность.</w:t>
      </w:r>
    </w:p>
    <w:p w:rsidR="00936636" w:rsidRPr="00BC24C0" w:rsidRDefault="00936636" w:rsidP="00936636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4C0">
        <w:rPr>
          <w:rFonts w:ascii="Times New Roman" w:hAnsi="Times New Roman" w:cs="Times New Roman"/>
          <w:color w:val="000000"/>
          <w:sz w:val="24"/>
          <w:szCs w:val="24"/>
        </w:rPr>
        <w:t>Обучающиеся с ОВЗ,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936636" w:rsidRPr="00BC24C0" w:rsidRDefault="00936636" w:rsidP="0093663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в Школе создаётся комиссия. </w:t>
      </w:r>
    </w:p>
    <w:p w:rsidR="00936636" w:rsidRPr="00BC24C0" w:rsidRDefault="00936636" w:rsidP="009366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обучающихся за прохождение промежуточной аттестации. </w:t>
      </w:r>
    </w:p>
    <w:p w:rsidR="00936636" w:rsidRPr="00BC24C0" w:rsidRDefault="00936636" w:rsidP="009366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B0331" w:rsidRPr="00BC24C0" w:rsidRDefault="00936636" w:rsidP="009366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4C0">
        <w:rPr>
          <w:rFonts w:ascii="Times New Roman" w:hAnsi="Times New Roman" w:cs="Times New Roman"/>
          <w:sz w:val="24"/>
          <w:szCs w:val="24"/>
        </w:rPr>
        <w:t>Обучающиеся с ОВЗ,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психолого-медико-педагогической комиссии оставляются на повторное обучение по скорректированным адаптированным образовательным программам либо на обучение по</w:t>
      </w:r>
      <w:r w:rsidR="007B0331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плану. </w:t>
      </w:r>
      <w:r w:rsidR="007B0331" w:rsidRPr="00BC24C0">
        <w:rPr>
          <w:rFonts w:ascii="Times New Roman" w:hAnsi="Times New Roman" w:cs="Times New Roman"/>
          <w:sz w:val="24"/>
          <w:szCs w:val="24"/>
        </w:rPr>
        <w:t>В ходе подготовки к промежуточной аттестации обучающемуся с ОВЗ может быть оказана индивидуальная психологическая помощь</w:t>
      </w:r>
      <w:r w:rsidR="007B0331">
        <w:rPr>
          <w:rFonts w:ascii="Times New Roman" w:hAnsi="Times New Roman" w:cs="Times New Roman"/>
          <w:sz w:val="24"/>
          <w:szCs w:val="24"/>
        </w:rPr>
        <w:t>.</w:t>
      </w:r>
    </w:p>
    <w:sectPr w:rsidR="007B0331" w:rsidRPr="00BC24C0" w:rsidSect="000B4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24"/>
    <w:rsid w:val="00354280"/>
    <w:rsid w:val="0047775C"/>
    <w:rsid w:val="005E3D24"/>
    <w:rsid w:val="007835E1"/>
    <w:rsid w:val="007B0331"/>
    <w:rsid w:val="00936636"/>
    <w:rsid w:val="00A05A67"/>
    <w:rsid w:val="00AA68CB"/>
    <w:rsid w:val="00BC24C0"/>
    <w:rsid w:val="00C82CC1"/>
    <w:rsid w:val="00CE0A9B"/>
    <w:rsid w:val="00D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24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5E3D24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5E3D24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5">
    <w:name w:val="Буллит"/>
    <w:basedOn w:val="a4"/>
    <w:rsid w:val="005E3D24"/>
    <w:pPr>
      <w:ind w:firstLine="244"/>
    </w:pPr>
  </w:style>
  <w:style w:type="paragraph" w:customStyle="1" w:styleId="1">
    <w:name w:val="Без интервала1"/>
    <w:rsid w:val="005E3D24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6">
    <w:name w:val="Normal (Web)"/>
    <w:basedOn w:val="a"/>
    <w:semiHidden/>
    <w:unhideWhenUsed/>
    <w:rsid w:val="007B0331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7">
    <w:name w:val="Strong"/>
    <w:basedOn w:val="a0"/>
    <w:qFormat/>
    <w:rsid w:val="007B0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24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5E3D24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5E3D24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5">
    <w:name w:val="Буллит"/>
    <w:basedOn w:val="a4"/>
    <w:rsid w:val="005E3D24"/>
    <w:pPr>
      <w:ind w:firstLine="244"/>
    </w:pPr>
  </w:style>
  <w:style w:type="paragraph" w:customStyle="1" w:styleId="1">
    <w:name w:val="Без интервала1"/>
    <w:rsid w:val="005E3D24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6">
    <w:name w:val="Normal (Web)"/>
    <w:basedOn w:val="a"/>
    <w:semiHidden/>
    <w:unhideWhenUsed/>
    <w:rsid w:val="007B0331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7">
    <w:name w:val="Strong"/>
    <w:basedOn w:val="a0"/>
    <w:qFormat/>
    <w:rsid w:val="007B0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И.В.</dc:creator>
  <cp:lastModifiedBy>Щербакова И.В.</cp:lastModifiedBy>
  <cp:revision>13</cp:revision>
  <dcterms:created xsi:type="dcterms:W3CDTF">2017-09-05T10:51:00Z</dcterms:created>
  <dcterms:modified xsi:type="dcterms:W3CDTF">2020-08-28T10:49:00Z</dcterms:modified>
</cp:coreProperties>
</file>